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E79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</w:t>
                  </w:r>
                  <w:r w:rsidR="001E7944"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A0C36" w:rsidRPr="002B47B1" w:rsidRDefault="002B47B1" w:rsidP="006B0DBF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2B47B1">
        <w:rPr>
          <w:b/>
        </w:rPr>
        <w:t>О ходе выполнения муниципальной программы «Формирование современного облика населенных пунктов  муниципального образования «Муниципальный округ Можгинский район Удмуртской Республики»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C34707">
      <w:pPr>
        <w:pStyle w:val="a7"/>
        <w:contextualSpacing/>
        <w:jc w:val="both"/>
      </w:pPr>
      <w:r>
        <w:t xml:space="preserve">       </w:t>
      </w:r>
      <w:r w:rsidR="006B0DBF" w:rsidRPr="006B0DBF">
        <w:t>Заслушав</w:t>
      </w:r>
      <w:r>
        <w:t xml:space="preserve"> информацию</w:t>
      </w:r>
      <w:r w:rsidRPr="00E65955">
        <w:t xml:space="preserve"> </w:t>
      </w:r>
      <w:r w:rsidR="00875285">
        <w:t xml:space="preserve">о </w:t>
      </w:r>
      <w:r w:rsidR="00875285" w:rsidRPr="00875285">
        <w:t>ходе выполнения муниципальной программы «Формирование современного облика населенных пунктов  муниципального образования «Муниципальный округ Можгинский район Удмуртской Республики»</w:t>
      </w:r>
      <w:r w:rsidR="00E01C7D" w:rsidRPr="00875285">
        <w:t>,</w:t>
      </w:r>
      <w:r w:rsidR="00E01C7D">
        <w:t xml:space="preserve"> </w:t>
      </w:r>
      <w:r>
        <w:t xml:space="preserve"> руководствуясь Уставом муниципального образования «Муниципальный округ Можгинский район Удмуртской Республики»,</w:t>
      </w:r>
      <w:r w:rsidR="006B0DBF" w:rsidRPr="006B0DBF">
        <w:t xml:space="preserve"> 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C36" w:rsidRDefault="006A0C36" w:rsidP="006A0C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43455C" w:rsidRDefault="0043455C" w:rsidP="0043455C">
      <w:pPr>
        <w:jc w:val="both"/>
        <w:rPr>
          <w:rFonts w:ascii="Times New Roman" w:hAnsi="Times New Roman" w:cs="Times New Roman"/>
        </w:rPr>
      </w:pPr>
    </w:p>
    <w:p w:rsidR="006B0DBF" w:rsidRPr="006B0DBF" w:rsidRDefault="0043455C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 w:rsidRPr="000B1537">
        <w:t xml:space="preserve">         1. </w:t>
      </w:r>
      <w:r w:rsidR="006B0DBF">
        <w:t xml:space="preserve">Информацию </w:t>
      </w:r>
      <w:r w:rsidR="006B0DBF" w:rsidRPr="002B47B1">
        <w:t>о</w:t>
      </w:r>
      <w:r w:rsidR="00C34707" w:rsidRPr="002B47B1">
        <w:t xml:space="preserve"> </w:t>
      </w:r>
      <w:r w:rsidR="002B47B1" w:rsidRPr="002B47B1">
        <w:t>ходе выполнения муниципальной программы «Формирование современного облика населенных пунктов  муниципального образования «Муниципальный округ Можгинский район Удмуртской Республики»</w:t>
      </w:r>
      <w:r w:rsidR="00C34707">
        <w:rPr>
          <w:rFonts w:eastAsia="Calibri"/>
          <w:color w:val="000000"/>
          <w:lang w:eastAsia="en-US"/>
        </w:rPr>
        <w:t xml:space="preserve"> </w:t>
      </w:r>
      <w:r w:rsidR="006B0DBF">
        <w:rPr>
          <w:rFonts w:eastAsia="Calibri"/>
          <w:color w:val="000000"/>
          <w:lang w:eastAsia="en-US"/>
        </w:rPr>
        <w:t>принять к сведению (прилагается).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Можгинский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AA3E0C" w:rsidRPr="00082F6A" w:rsidRDefault="00AA3E0C" w:rsidP="00AA3E0C">
      <w:pPr>
        <w:rPr>
          <w:rFonts w:ascii="Times New Roman" w:hAnsi="Times New Roman" w:cs="Times New Roman"/>
          <w:sz w:val="24"/>
          <w:szCs w:val="24"/>
        </w:rPr>
      </w:pP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C34707" w:rsidRDefault="002B47B1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F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C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 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</w:t>
      </w:r>
    </w:p>
    <w:p w:rsidR="005D0F50" w:rsidRDefault="005D0F50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E01C7D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AA3E0C" w:rsidP="00E01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56CB2" w:rsidRPr="00082F6A" w:rsidRDefault="002B47B1" w:rsidP="0045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 Управления по развитию территорий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="00D10A76" w:rsidRPr="00082F6A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CC0507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>.</w:t>
      </w:r>
      <w:r w:rsidR="00E01C7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>И.</w:t>
      </w:r>
      <w:r w:rsidR="00E01C7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Пономарев</w:t>
      </w:r>
    </w:p>
    <w:p w:rsidR="00456CB2" w:rsidRPr="00082F6A" w:rsidRDefault="00456CB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6CB2" w:rsidRPr="00082F6A" w:rsidRDefault="00456CB2" w:rsidP="00456CB2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Председатель Совета депутатов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муниципального образования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</w:t>
      </w:r>
      <w:r w:rsidR="00D10A76" w:rsidRPr="00082F6A">
        <w:rPr>
          <w:b w:val="0"/>
          <w:sz w:val="20"/>
        </w:rPr>
        <w:t xml:space="preserve">         </w:t>
      </w:r>
      <w:r w:rsidRPr="00082F6A">
        <w:rPr>
          <w:b w:val="0"/>
          <w:sz w:val="20"/>
        </w:rPr>
        <w:t xml:space="preserve">  </w:t>
      </w:r>
      <w:r w:rsidR="00D10A76" w:rsidRPr="00082F6A">
        <w:rPr>
          <w:b w:val="0"/>
          <w:sz w:val="20"/>
        </w:rPr>
        <w:t xml:space="preserve">    </w:t>
      </w:r>
      <w:r w:rsidRPr="00082F6A">
        <w:rPr>
          <w:b w:val="0"/>
          <w:sz w:val="20"/>
        </w:rPr>
        <w:t xml:space="preserve">         </w:t>
      </w:r>
      <w:proofErr w:type="spellStart"/>
      <w:r w:rsidRPr="00082F6A">
        <w:rPr>
          <w:b w:val="0"/>
          <w:sz w:val="20"/>
        </w:rPr>
        <w:t>Г.П.Королькова</w:t>
      </w:r>
      <w:proofErr w:type="spellEnd"/>
    </w:p>
    <w:p w:rsidR="00565212" w:rsidRPr="00082F6A" w:rsidRDefault="00565212" w:rsidP="00565212">
      <w:pPr>
        <w:rPr>
          <w:rFonts w:ascii="Times New Roman" w:hAnsi="Times New Roman" w:cs="Times New Roman"/>
          <w:sz w:val="20"/>
          <w:szCs w:val="20"/>
        </w:rPr>
      </w:pPr>
    </w:p>
    <w:p w:rsidR="00565212" w:rsidRPr="00082F6A" w:rsidRDefault="00565212" w:rsidP="00565212">
      <w:pPr>
        <w:pStyle w:val="2"/>
        <w:jc w:val="both"/>
        <w:rPr>
          <w:sz w:val="20"/>
        </w:rPr>
      </w:pPr>
      <w:r w:rsidRPr="00082F6A">
        <w:rPr>
          <w:sz w:val="20"/>
        </w:rPr>
        <w:t>Глава муниципального образования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E01C7D" w:rsidRPr="002B47B1" w:rsidRDefault="00565212" w:rsidP="002B47B1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        </w:t>
      </w:r>
      <w:r w:rsidR="00D10A76" w:rsidRPr="00082F6A">
        <w:rPr>
          <w:b w:val="0"/>
          <w:sz w:val="20"/>
        </w:rPr>
        <w:t xml:space="preserve">           </w:t>
      </w:r>
      <w:r w:rsidRPr="00082F6A">
        <w:rPr>
          <w:b w:val="0"/>
          <w:sz w:val="20"/>
        </w:rPr>
        <w:t xml:space="preserve">     А.Г.Васильев</w:t>
      </w:r>
    </w:p>
    <w:p w:rsidR="00457650" w:rsidRDefault="00457650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082F6A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2B47B1" w:rsidRPr="00082F6A" w:rsidRDefault="002B47B1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2B47B1" w:rsidRPr="00F6399B" w:rsidRDefault="002B47B1" w:rsidP="002B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Начальника отдела </w:t>
      </w:r>
      <w:proofErr w:type="gramStart"/>
      <w:r w:rsidRPr="00F6399B">
        <w:rPr>
          <w:rFonts w:ascii="Times New Roman" w:hAnsi="Times New Roman" w:cs="Times New Roman"/>
          <w:bCs/>
          <w:sz w:val="20"/>
          <w:szCs w:val="20"/>
        </w:rPr>
        <w:t>организационной</w:t>
      </w:r>
      <w:proofErr w:type="gramEnd"/>
    </w:p>
    <w:p w:rsidR="002B47B1" w:rsidRPr="00F6399B" w:rsidRDefault="002B47B1" w:rsidP="002B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 и правовой работы – юрисконсульт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F6399B">
        <w:rPr>
          <w:rFonts w:ascii="Times New Roman" w:hAnsi="Times New Roman" w:cs="Times New Roman"/>
          <w:bCs/>
          <w:sz w:val="20"/>
          <w:szCs w:val="20"/>
        </w:rPr>
        <w:t>В. Е. Алексеева</w:t>
      </w:r>
    </w:p>
    <w:p w:rsidR="00AA3E0C" w:rsidRPr="00082F6A" w:rsidRDefault="00AA3E0C" w:rsidP="00565212">
      <w:pPr>
        <w:jc w:val="both"/>
        <w:rPr>
          <w:rStyle w:val="FontStyle20"/>
          <w:b w:val="0"/>
          <w:bCs w:val="0"/>
          <w:sz w:val="24"/>
          <w:szCs w:val="24"/>
        </w:rPr>
      </w:pPr>
    </w:p>
    <w:p w:rsidR="001B21FB" w:rsidRPr="00082F6A" w:rsidRDefault="001B21FB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Pr="00082F6A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Default="00913A6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B1" w:rsidRDefault="002B47B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7B1" w:rsidRDefault="002B47B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285" w:rsidRDefault="0087528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285" w:rsidRDefault="0087528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7B1" w:rsidRDefault="002B47B1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Можгинский район Удмуртской Республики»</w:t>
      </w:r>
    </w:p>
    <w:p w:rsidR="00E65955" w:rsidRDefault="002B47B1" w:rsidP="00D76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B5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57781">
        <w:rPr>
          <w:rFonts w:ascii="Times New Roman" w:hAnsi="Times New Roman" w:cs="Times New Roman"/>
          <w:sz w:val="24"/>
          <w:szCs w:val="24"/>
        </w:rPr>
        <w:t xml:space="preserve"> 2023</w:t>
      </w:r>
      <w:r w:rsidR="00E65955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15B" w:rsidRDefault="00875285" w:rsidP="0087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Pr="00875285">
        <w:rPr>
          <w:rFonts w:ascii="Times New Roman" w:hAnsi="Times New Roman" w:cs="Times New Roman"/>
          <w:b/>
          <w:sz w:val="24"/>
          <w:szCs w:val="24"/>
        </w:rPr>
        <w:t>ходе выполнения муниципальной программы «Формирование современного облика населенных пунктов  муниципального образования «Муниципальный округ Можгинский район Удмуртской Республики»</w:t>
      </w:r>
    </w:p>
    <w:p w:rsidR="00BE10BC" w:rsidRDefault="00BE10BC" w:rsidP="0087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Вашему вниманию представлена информация о ходе выполнения муниципальной программы «Формирование современного облика населенных пунктов»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Прежде чем представить информацию о мероприятиях по созданию благоприятной комфортной среды в 2023 году кратко сообщу предысторию данных мероприятий.</w:t>
      </w: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373D">
        <w:rPr>
          <w:rFonts w:ascii="Times New Roman" w:hAnsi="Times New Roman" w:cs="Times New Roman"/>
          <w:sz w:val="24"/>
          <w:szCs w:val="24"/>
        </w:rPr>
        <w:t xml:space="preserve">В бюджете Российской Федерации, в соответствии с приоритетным национальным проектом «Формирование комфортной городской среды» были запланированы денежные средства на его реализацию. 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 февраля 2017 года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всем регионам, а дальше муниципальным образованиям с численностью населения более 1000 человек были распределены денежные средства.</w:t>
      </w:r>
      <w:proofErr w:type="gramEnd"/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«Муниципальный округ Можгинский район Удмуртской Республики» согласно статистическим данным четыре населенных пункта имеют численность проживающих граждан более 1000 человек, которые имеют право участия в реализации государственной программы «Формирование комфортной городской среды» на 2018-2024 год: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>юга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 xml:space="preserve">, с.Большая Уча,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с.Черемушки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с.Пычас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2018-2024 годы, утвержденных приказом Министерства строительства и жилищно-коммунального хозяйства РФ от 06.04.2017 года №691/</w:t>
      </w:r>
      <w:proofErr w:type="spellStart"/>
      <w:proofErr w:type="gramStart"/>
      <w:r w:rsidRPr="00FE373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E373D">
        <w:rPr>
          <w:rFonts w:ascii="Times New Roman" w:hAnsi="Times New Roman" w:cs="Times New Roman"/>
          <w:sz w:val="24"/>
          <w:szCs w:val="24"/>
        </w:rPr>
        <w:t xml:space="preserve"> в Можгинском районе были разработаны и утверждены муниципальные программы по формированию комфортной городской среды на 2018-2024 годы. В данной программе были отражены объекты и мероприятия, определенные жителями участвующих населенных пунктов как приоритетные.</w:t>
      </w: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73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Удмуртской Республики «Об утверждении государственной программы Удмуртской Республики «Формирование современной городской среды на территории Удмуртской Республики» на реализацию муниципальных программ из Федерального и Республиканского бюджетов были распределены денежные средства.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 xml:space="preserve"> Общее распределение денежных сре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>иведено в таблице: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531"/>
        <w:gridCol w:w="2020"/>
        <w:gridCol w:w="1396"/>
        <w:gridCol w:w="1371"/>
        <w:gridCol w:w="1397"/>
        <w:gridCol w:w="1456"/>
        <w:gridCol w:w="1399"/>
      </w:tblGrid>
      <w:tr w:rsidR="00BE10BC" w:rsidRPr="00FE373D" w:rsidTr="007374A7">
        <w:trPr>
          <w:trHeight w:val="474"/>
        </w:trPr>
        <w:tc>
          <w:tcPr>
            <w:tcW w:w="269" w:type="pct"/>
            <w:vMerge w:val="restar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E373D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FE373D">
              <w:rPr>
                <w:b/>
                <w:sz w:val="22"/>
                <w:szCs w:val="24"/>
              </w:rPr>
              <w:t>/</w:t>
            </w:r>
            <w:proofErr w:type="spellStart"/>
            <w:r w:rsidRPr="00FE373D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059" w:type="pct"/>
            <w:vMerge w:val="restar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 xml:space="preserve">Наименование </w:t>
            </w:r>
            <w:r w:rsidRPr="00FE373D">
              <w:rPr>
                <w:b/>
                <w:sz w:val="22"/>
              </w:rPr>
              <w:t>населенного пункта</w:t>
            </w:r>
          </w:p>
        </w:tc>
        <w:tc>
          <w:tcPr>
            <w:tcW w:w="3672" w:type="pct"/>
            <w:gridSpan w:val="5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Объем финансового обеспечения в местном бюджете, руб.</w:t>
            </w:r>
          </w:p>
        </w:tc>
      </w:tr>
      <w:tr w:rsidR="00BE10BC" w:rsidRPr="00FE373D" w:rsidTr="007374A7">
        <w:tc>
          <w:tcPr>
            <w:tcW w:w="269" w:type="pct"/>
            <w:vMerge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059" w:type="pct"/>
            <w:vMerge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733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708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E373D">
              <w:rPr>
                <w:b/>
                <w:sz w:val="22"/>
              </w:rPr>
              <w:t>2020 год</w:t>
            </w:r>
          </w:p>
        </w:tc>
        <w:tc>
          <w:tcPr>
            <w:tcW w:w="733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2021 год</w:t>
            </w:r>
          </w:p>
        </w:tc>
        <w:tc>
          <w:tcPr>
            <w:tcW w:w="764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2022 год</w:t>
            </w:r>
          </w:p>
        </w:tc>
        <w:tc>
          <w:tcPr>
            <w:tcW w:w="735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2023 год</w:t>
            </w:r>
          </w:p>
        </w:tc>
      </w:tr>
      <w:tr w:rsidR="00BE10BC" w:rsidRPr="00FE373D" w:rsidTr="007374A7">
        <w:tc>
          <w:tcPr>
            <w:tcW w:w="26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1</w:t>
            </w:r>
          </w:p>
        </w:tc>
        <w:tc>
          <w:tcPr>
            <w:tcW w:w="105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FE373D">
              <w:rPr>
                <w:sz w:val="22"/>
              </w:rPr>
              <w:t>с</w:t>
            </w:r>
            <w:proofErr w:type="gramStart"/>
            <w:r w:rsidRPr="00FE373D">
              <w:rPr>
                <w:sz w:val="22"/>
              </w:rPr>
              <w:t>.</w:t>
            </w:r>
            <w:r w:rsidRPr="00FE373D">
              <w:rPr>
                <w:sz w:val="22"/>
                <w:szCs w:val="24"/>
              </w:rPr>
              <w:t>Б</w:t>
            </w:r>
            <w:proofErr w:type="gramEnd"/>
            <w:r w:rsidRPr="00FE373D">
              <w:rPr>
                <w:sz w:val="22"/>
                <w:szCs w:val="24"/>
              </w:rPr>
              <w:t>ольш</w:t>
            </w:r>
            <w:r w:rsidRPr="00FE373D">
              <w:rPr>
                <w:sz w:val="22"/>
              </w:rPr>
              <w:t>ая Уча</w:t>
            </w:r>
          </w:p>
        </w:tc>
        <w:tc>
          <w:tcPr>
            <w:tcW w:w="733" w:type="pct"/>
            <w:vAlign w:val="bottom"/>
          </w:tcPr>
          <w:p w:rsidR="00BE10BC" w:rsidRPr="00FE373D" w:rsidRDefault="00BE10BC" w:rsidP="007374A7">
            <w:pPr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2 023 916,95</w:t>
            </w:r>
          </w:p>
        </w:tc>
        <w:tc>
          <w:tcPr>
            <w:tcW w:w="708" w:type="pct"/>
          </w:tcPr>
          <w:p w:rsidR="00BE10BC" w:rsidRPr="00FE373D" w:rsidRDefault="00BE10BC" w:rsidP="007374A7">
            <w:pPr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780 575,10</w:t>
            </w:r>
          </w:p>
        </w:tc>
        <w:tc>
          <w:tcPr>
            <w:tcW w:w="733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rFonts w:eastAsiaTheme="minorHAnsi"/>
                <w:sz w:val="22"/>
                <w:szCs w:val="24"/>
                <w:lang w:eastAsia="en-US"/>
              </w:rPr>
              <w:t>625 782,98</w:t>
            </w:r>
          </w:p>
        </w:tc>
        <w:tc>
          <w:tcPr>
            <w:tcW w:w="764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rFonts w:eastAsiaTheme="minorHAnsi"/>
                <w:sz w:val="22"/>
                <w:szCs w:val="24"/>
                <w:lang w:eastAsia="en-US"/>
              </w:rPr>
              <w:t>688 686,36</w:t>
            </w:r>
          </w:p>
        </w:tc>
        <w:tc>
          <w:tcPr>
            <w:tcW w:w="735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rFonts w:eastAsiaTheme="minorHAnsi"/>
                <w:sz w:val="22"/>
                <w:szCs w:val="24"/>
                <w:lang w:eastAsia="en-US"/>
              </w:rPr>
              <w:t>709 447,61</w:t>
            </w:r>
          </w:p>
        </w:tc>
      </w:tr>
      <w:tr w:rsidR="00BE10BC" w:rsidRPr="00FE373D" w:rsidTr="007374A7">
        <w:tc>
          <w:tcPr>
            <w:tcW w:w="26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2</w:t>
            </w:r>
          </w:p>
        </w:tc>
        <w:tc>
          <w:tcPr>
            <w:tcW w:w="105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proofErr w:type="spellStart"/>
            <w:r w:rsidRPr="00FE373D">
              <w:rPr>
                <w:sz w:val="22"/>
              </w:rPr>
              <w:t>ст</w:t>
            </w:r>
            <w:proofErr w:type="gramStart"/>
            <w:r w:rsidRPr="00FE373D">
              <w:rPr>
                <w:sz w:val="22"/>
              </w:rPr>
              <w:t>.Л</w:t>
            </w:r>
            <w:proofErr w:type="gramEnd"/>
            <w:r w:rsidRPr="00FE373D">
              <w:rPr>
                <w:sz w:val="22"/>
              </w:rPr>
              <w:t>юга</w:t>
            </w:r>
            <w:proofErr w:type="spellEnd"/>
          </w:p>
        </w:tc>
        <w:tc>
          <w:tcPr>
            <w:tcW w:w="733" w:type="pct"/>
            <w:vAlign w:val="bottom"/>
          </w:tcPr>
          <w:p w:rsidR="00BE10BC" w:rsidRPr="00FE373D" w:rsidRDefault="00BE10BC" w:rsidP="007374A7">
            <w:pPr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2 207 292,24</w:t>
            </w:r>
          </w:p>
        </w:tc>
        <w:tc>
          <w:tcPr>
            <w:tcW w:w="708" w:type="pct"/>
          </w:tcPr>
          <w:p w:rsidR="00BE10BC" w:rsidRPr="00FE373D" w:rsidRDefault="00BE10BC" w:rsidP="007374A7">
            <w:pPr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718 640,95</w:t>
            </w:r>
          </w:p>
        </w:tc>
        <w:tc>
          <w:tcPr>
            <w:tcW w:w="733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679 714,41</w:t>
            </w:r>
          </w:p>
        </w:tc>
        <w:tc>
          <w:tcPr>
            <w:tcW w:w="764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748 038,97</w:t>
            </w:r>
          </w:p>
        </w:tc>
        <w:tc>
          <w:tcPr>
            <w:tcW w:w="735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779 538,86</w:t>
            </w:r>
          </w:p>
        </w:tc>
      </w:tr>
      <w:tr w:rsidR="00BE10BC" w:rsidRPr="00FE373D" w:rsidTr="007374A7">
        <w:tc>
          <w:tcPr>
            <w:tcW w:w="26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3</w:t>
            </w:r>
          </w:p>
        </w:tc>
        <w:tc>
          <w:tcPr>
            <w:tcW w:w="105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proofErr w:type="spellStart"/>
            <w:r w:rsidRPr="00FE373D">
              <w:rPr>
                <w:sz w:val="22"/>
              </w:rPr>
              <w:t>с</w:t>
            </w:r>
            <w:proofErr w:type="gramStart"/>
            <w:r w:rsidRPr="00FE373D">
              <w:rPr>
                <w:sz w:val="22"/>
              </w:rPr>
              <w:t>.Ч</w:t>
            </w:r>
            <w:proofErr w:type="gramEnd"/>
            <w:r w:rsidRPr="00FE373D">
              <w:rPr>
                <w:sz w:val="22"/>
              </w:rPr>
              <w:t>еремушки</w:t>
            </w:r>
            <w:proofErr w:type="spellEnd"/>
          </w:p>
        </w:tc>
        <w:tc>
          <w:tcPr>
            <w:tcW w:w="733" w:type="pct"/>
            <w:vAlign w:val="bottom"/>
          </w:tcPr>
          <w:p w:rsidR="00BE10BC" w:rsidRPr="00FE373D" w:rsidRDefault="00BE10BC" w:rsidP="007374A7">
            <w:pPr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2 480 022,07</w:t>
            </w:r>
          </w:p>
        </w:tc>
        <w:tc>
          <w:tcPr>
            <w:tcW w:w="708" w:type="pct"/>
          </w:tcPr>
          <w:p w:rsidR="00BE10BC" w:rsidRPr="00FE373D" w:rsidRDefault="00BE10BC" w:rsidP="007374A7">
            <w:pPr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875 523,75</w:t>
            </w:r>
          </w:p>
        </w:tc>
        <w:tc>
          <w:tcPr>
            <w:tcW w:w="733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762 394,42</w:t>
            </w:r>
          </w:p>
        </w:tc>
        <w:tc>
          <w:tcPr>
            <w:tcW w:w="764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839 029,94</w:t>
            </w:r>
          </w:p>
        </w:tc>
        <w:tc>
          <w:tcPr>
            <w:tcW w:w="735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878 597,71</w:t>
            </w:r>
          </w:p>
        </w:tc>
      </w:tr>
      <w:tr w:rsidR="00BE10BC" w:rsidRPr="00FE373D" w:rsidTr="007374A7">
        <w:tc>
          <w:tcPr>
            <w:tcW w:w="26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4</w:t>
            </w:r>
          </w:p>
        </w:tc>
        <w:tc>
          <w:tcPr>
            <w:tcW w:w="105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proofErr w:type="spellStart"/>
            <w:r w:rsidRPr="00FE373D">
              <w:rPr>
                <w:sz w:val="22"/>
              </w:rPr>
              <w:t>с</w:t>
            </w:r>
            <w:proofErr w:type="gramStart"/>
            <w:r w:rsidRPr="00FE373D">
              <w:rPr>
                <w:sz w:val="22"/>
              </w:rPr>
              <w:t>.</w:t>
            </w:r>
            <w:r w:rsidRPr="00FE373D">
              <w:rPr>
                <w:sz w:val="22"/>
                <w:szCs w:val="24"/>
              </w:rPr>
              <w:t>П</w:t>
            </w:r>
            <w:proofErr w:type="gramEnd"/>
            <w:r w:rsidRPr="00FE373D">
              <w:rPr>
                <w:sz w:val="22"/>
                <w:szCs w:val="24"/>
              </w:rPr>
              <w:t>ычас</w:t>
            </w:r>
            <w:proofErr w:type="spellEnd"/>
          </w:p>
        </w:tc>
        <w:tc>
          <w:tcPr>
            <w:tcW w:w="733" w:type="pct"/>
            <w:vAlign w:val="bottom"/>
          </w:tcPr>
          <w:p w:rsidR="00BE10BC" w:rsidRPr="00FE373D" w:rsidRDefault="00BE10BC" w:rsidP="007374A7">
            <w:pPr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2 348 787,20</w:t>
            </w:r>
          </w:p>
        </w:tc>
        <w:tc>
          <w:tcPr>
            <w:tcW w:w="708" w:type="pct"/>
          </w:tcPr>
          <w:p w:rsidR="00BE10BC" w:rsidRPr="00FE373D" w:rsidRDefault="00BE10BC" w:rsidP="007374A7">
            <w:pPr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828 945,17</w:t>
            </w:r>
          </w:p>
        </w:tc>
        <w:tc>
          <w:tcPr>
            <w:tcW w:w="733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721 834,42</w:t>
            </w:r>
          </w:p>
        </w:tc>
        <w:tc>
          <w:tcPr>
            <w:tcW w:w="764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794 392,86</w:t>
            </w:r>
          </w:p>
        </w:tc>
        <w:tc>
          <w:tcPr>
            <w:tcW w:w="735" w:type="pct"/>
          </w:tcPr>
          <w:p w:rsidR="00BE10BC" w:rsidRPr="00FE373D" w:rsidRDefault="00BE10BC" w:rsidP="007374A7">
            <w:pPr>
              <w:jc w:val="center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832 559,92</w:t>
            </w:r>
          </w:p>
        </w:tc>
      </w:tr>
      <w:tr w:rsidR="00BE10BC" w:rsidRPr="00FE373D" w:rsidTr="007374A7">
        <w:tc>
          <w:tcPr>
            <w:tcW w:w="26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059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FE373D">
              <w:rPr>
                <w:sz w:val="22"/>
                <w:szCs w:val="24"/>
              </w:rPr>
              <w:t>ИТОГО:</w:t>
            </w:r>
          </w:p>
        </w:tc>
        <w:tc>
          <w:tcPr>
            <w:tcW w:w="733" w:type="pct"/>
          </w:tcPr>
          <w:p w:rsidR="00BE10BC" w:rsidRPr="00FE373D" w:rsidRDefault="00BE10BC" w:rsidP="007374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08" w:type="pct"/>
          </w:tcPr>
          <w:p w:rsidR="00BE10BC" w:rsidRPr="00FE373D" w:rsidRDefault="00BE10BC" w:rsidP="007374A7">
            <w:pPr>
              <w:jc w:val="center"/>
              <w:rPr>
                <w:b/>
                <w:sz w:val="22"/>
              </w:rPr>
            </w:pPr>
            <w:r w:rsidRPr="00FE373D">
              <w:rPr>
                <w:b/>
                <w:sz w:val="22"/>
              </w:rPr>
              <w:t>3 203 684,97</w:t>
            </w:r>
          </w:p>
        </w:tc>
        <w:tc>
          <w:tcPr>
            <w:tcW w:w="733" w:type="pct"/>
            <w:vAlign w:val="bottom"/>
          </w:tcPr>
          <w:p w:rsidR="00BE10BC" w:rsidRPr="00FE373D" w:rsidRDefault="00BE10BC" w:rsidP="007374A7">
            <w:pPr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2 789 726,23</w:t>
            </w:r>
          </w:p>
        </w:tc>
        <w:tc>
          <w:tcPr>
            <w:tcW w:w="764" w:type="pct"/>
            <w:vAlign w:val="bottom"/>
          </w:tcPr>
          <w:p w:rsidR="00BE10BC" w:rsidRPr="00FE373D" w:rsidRDefault="00BE10BC" w:rsidP="007374A7">
            <w:pPr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 xml:space="preserve"> 3 070 148,13</w:t>
            </w:r>
          </w:p>
        </w:tc>
        <w:tc>
          <w:tcPr>
            <w:tcW w:w="735" w:type="pct"/>
            <w:vAlign w:val="bottom"/>
          </w:tcPr>
          <w:p w:rsidR="00BE10BC" w:rsidRPr="00FE373D" w:rsidRDefault="00BE10BC" w:rsidP="007374A7">
            <w:pPr>
              <w:jc w:val="center"/>
              <w:rPr>
                <w:b/>
                <w:sz w:val="22"/>
                <w:szCs w:val="24"/>
              </w:rPr>
            </w:pPr>
            <w:r w:rsidRPr="00FE373D">
              <w:rPr>
                <w:b/>
                <w:sz w:val="22"/>
                <w:szCs w:val="24"/>
              </w:rPr>
              <w:t>3 200 144,10</w:t>
            </w:r>
          </w:p>
        </w:tc>
      </w:tr>
    </w:tbl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в 2023 году выполнены работы по благоустройству 1 придомовой территории многоквартирных домов, и 4 общественных территорий.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>юга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>: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•</w:t>
      </w:r>
      <w:r w:rsidRPr="00FE373D">
        <w:rPr>
          <w:rFonts w:ascii="Times New Roman" w:hAnsi="Times New Roman" w:cs="Times New Roman"/>
          <w:sz w:val="24"/>
          <w:szCs w:val="24"/>
        </w:rPr>
        <w:tab/>
        <w:t xml:space="preserve">Благоустройство общественной территории расположенной по адресу: Удмуртская Республика, Можгинский район, ст.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Люга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 xml:space="preserve">, ул. Коллективная (установка ограждения и озеленение – посадка саженцев деревьев). 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>ольшая Уча: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•</w:t>
      </w:r>
      <w:r w:rsidRPr="00FE373D">
        <w:rPr>
          <w:rFonts w:ascii="Times New Roman" w:hAnsi="Times New Roman" w:cs="Times New Roman"/>
          <w:sz w:val="24"/>
          <w:szCs w:val="24"/>
        </w:rPr>
        <w:tab/>
        <w:t>Благоустройство общественной территории расположенной по адресу: Удмуртская Республика, Можгинский район, с. Большая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>ча, ул. Садовая (Устройство резинового покрытия площадки со спортивным оборудованием (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>, тренажеры и детский спортивный комплекс).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>еремушки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>: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•</w:t>
      </w:r>
      <w:r w:rsidRPr="00FE373D">
        <w:rPr>
          <w:rFonts w:ascii="Times New Roman" w:hAnsi="Times New Roman" w:cs="Times New Roman"/>
          <w:sz w:val="24"/>
          <w:szCs w:val="24"/>
        </w:rPr>
        <w:tab/>
        <w:t xml:space="preserve">Благоустройство дворовой территории многоквартирного дома по адресу: Удмуртская Республика, Можгинский район, с.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>, ул. Заводская площадь, д.2 (асфальтирование тротуаров);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•</w:t>
      </w:r>
      <w:r w:rsidRPr="00FE373D">
        <w:rPr>
          <w:rFonts w:ascii="Times New Roman" w:hAnsi="Times New Roman" w:cs="Times New Roman"/>
          <w:sz w:val="24"/>
          <w:szCs w:val="24"/>
        </w:rPr>
        <w:tab/>
        <w:t xml:space="preserve">Благоустройство общественной территории Сквера по адресу: 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 xml:space="preserve">Удмуртская Республика, Можгинский район, с.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>, ул. Заводская, д. 1(Устройство многофункциональной спортивной площадки (мини-футбол, баскетбол, волейбол).</w:t>
      </w:r>
      <w:proofErr w:type="gramEnd"/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0BC" w:rsidRPr="00FE373D" w:rsidRDefault="00BE10BC" w:rsidP="00BE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>ычас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>:</w:t>
      </w:r>
    </w:p>
    <w:p w:rsidR="00BE10BC" w:rsidRPr="00FE373D" w:rsidRDefault="00BE10BC" w:rsidP="00BE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3D">
        <w:rPr>
          <w:rFonts w:ascii="Times New Roman" w:hAnsi="Times New Roman" w:cs="Times New Roman"/>
          <w:sz w:val="24"/>
          <w:szCs w:val="24"/>
        </w:rPr>
        <w:t>•</w:t>
      </w:r>
      <w:r w:rsidRPr="00FE373D">
        <w:rPr>
          <w:rFonts w:ascii="Times New Roman" w:hAnsi="Times New Roman" w:cs="Times New Roman"/>
          <w:sz w:val="24"/>
          <w:szCs w:val="24"/>
        </w:rPr>
        <w:tab/>
        <w:t xml:space="preserve">Благоустройство общественной территории по улице </w:t>
      </w:r>
      <w:proofErr w:type="gramStart"/>
      <w:r w:rsidRPr="00FE373D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FE373D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FE373D">
        <w:rPr>
          <w:rFonts w:ascii="Times New Roman" w:hAnsi="Times New Roman" w:cs="Times New Roman"/>
          <w:sz w:val="24"/>
          <w:szCs w:val="24"/>
        </w:rPr>
        <w:t>Пычас</w:t>
      </w:r>
      <w:proofErr w:type="spellEnd"/>
      <w:r w:rsidRPr="00FE373D">
        <w:rPr>
          <w:rFonts w:ascii="Times New Roman" w:hAnsi="Times New Roman" w:cs="Times New Roman"/>
          <w:sz w:val="24"/>
          <w:szCs w:val="24"/>
        </w:rPr>
        <w:t>, Можгинского района Удмуртской Республики (лестничный марш и детский спортивный комплекс).</w:t>
      </w:r>
    </w:p>
    <w:p w:rsidR="00BE10BC" w:rsidRPr="00875285" w:rsidRDefault="00BE10BC" w:rsidP="0087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10BC" w:rsidRPr="00875285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29" w:rsidRDefault="00365F29" w:rsidP="00CE1637">
      <w:pPr>
        <w:spacing w:after="0" w:line="240" w:lineRule="auto"/>
      </w:pPr>
      <w:r>
        <w:separator/>
      </w:r>
    </w:p>
  </w:endnote>
  <w:end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29" w:rsidRDefault="00365F29" w:rsidP="00CE1637">
      <w:pPr>
        <w:spacing w:after="0" w:line="240" w:lineRule="auto"/>
      </w:pPr>
      <w:r>
        <w:separator/>
      </w:r>
    </w:p>
  </w:footnote>
  <w:foot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7E"/>
    <w:rsid w:val="00055340"/>
    <w:rsid w:val="00082F6A"/>
    <w:rsid w:val="000A2E03"/>
    <w:rsid w:val="000A58ED"/>
    <w:rsid w:val="000B1537"/>
    <w:rsid w:val="0010208A"/>
    <w:rsid w:val="00125F78"/>
    <w:rsid w:val="0013264E"/>
    <w:rsid w:val="00145E4F"/>
    <w:rsid w:val="001716D6"/>
    <w:rsid w:val="00183BF9"/>
    <w:rsid w:val="00183E79"/>
    <w:rsid w:val="00185ECE"/>
    <w:rsid w:val="00192AD9"/>
    <w:rsid w:val="001B21FB"/>
    <w:rsid w:val="001E7944"/>
    <w:rsid w:val="001F0D07"/>
    <w:rsid w:val="00200A66"/>
    <w:rsid w:val="00202E8B"/>
    <w:rsid w:val="00205DCD"/>
    <w:rsid w:val="00232B07"/>
    <w:rsid w:val="0024224F"/>
    <w:rsid w:val="002425FA"/>
    <w:rsid w:val="00285CC2"/>
    <w:rsid w:val="00292D7E"/>
    <w:rsid w:val="002B47B1"/>
    <w:rsid w:val="002C182F"/>
    <w:rsid w:val="002F3E7D"/>
    <w:rsid w:val="002F4ACE"/>
    <w:rsid w:val="00330AC7"/>
    <w:rsid w:val="003450B4"/>
    <w:rsid w:val="00354DE0"/>
    <w:rsid w:val="0035518B"/>
    <w:rsid w:val="00365F29"/>
    <w:rsid w:val="003C074A"/>
    <w:rsid w:val="003C715B"/>
    <w:rsid w:val="00422A1F"/>
    <w:rsid w:val="00433B71"/>
    <w:rsid w:val="0043455C"/>
    <w:rsid w:val="00456CB2"/>
    <w:rsid w:val="00457650"/>
    <w:rsid w:val="0046539A"/>
    <w:rsid w:val="004D4BE5"/>
    <w:rsid w:val="004D74C6"/>
    <w:rsid w:val="004F73FB"/>
    <w:rsid w:val="00527495"/>
    <w:rsid w:val="005464A8"/>
    <w:rsid w:val="00565212"/>
    <w:rsid w:val="0057473D"/>
    <w:rsid w:val="005845CC"/>
    <w:rsid w:val="005C1E91"/>
    <w:rsid w:val="005D0F50"/>
    <w:rsid w:val="005E5384"/>
    <w:rsid w:val="00601FE7"/>
    <w:rsid w:val="00610B00"/>
    <w:rsid w:val="00614E02"/>
    <w:rsid w:val="00623D3E"/>
    <w:rsid w:val="00655CD9"/>
    <w:rsid w:val="00693BD9"/>
    <w:rsid w:val="006A0C36"/>
    <w:rsid w:val="006B0DBF"/>
    <w:rsid w:val="006F6183"/>
    <w:rsid w:val="00717EAA"/>
    <w:rsid w:val="00730C30"/>
    <w:rsid w:val="00733BDD"/>
    <w:rsid w:val="007460CA"/>
    <w:rsid w:val="00772799"/>
    <w:rsid w:val="007C28A1"/>
    <w:rsid w:val="007C5DD3"/>
    <w:rsid w:val="008016BA"/>
    <w:rsid w:val="00806C23"/>
    <w:rsid w:val="008331B3"/>
    <w:rsid w:val="00842C69"/>
    <w:rsid w:val="008524EB"/>
    <w:rsid w:val="0085678C"/>
    <w:rsid w:val="00872723"/>
    <w:rsid w:val="00875285"/>
    <w:rsid w:val="008800B2"/>
    <w:rsid w:val="00890740"/>
    <w:rsid w:val="008A59CE"/>
    <w:rsid w:val="008B6ED6"/>
    <w:rsid w:val="008E5EF2"/>
    <w:rsid w:val="008F76C3"/>
    <w:rsid w:val="0090278A"/>
    <w:rsid w:val="009033C9"/>
    <w:rsid w:val="00913A65"/>
    <w:rsid w:val="00920208"/>
    <w:rsid w:val="00975DBD"/>
    <w:rsid w:val="009B0E1F"/>
    <w:rsid w:val="009C4A31"/>
    <w:rsid w:val="009D1400"/>
    <w:rsid w:val="009D4DE9"/>
    <w:rsid w:val="009E2E64"/>
    <w:rsid w:val="00A00624"/>
    <w:rsid w:val="00A237E4"/>
    <w:rsid w:val="00A35D24"/>
    <w:rsid w:val="00A41C64"/>
    <w:rsid w:val="00A94F50"/>
    <w:rsid w:val="00A953AE"/>
    <w:rsid w:val="00AA3E0C"/>
    <w:rsid w:val="00AB16F2"/>
    <w:rsid w:val="00AB3D12"/>
    <w:rsid w:val="00AC2D5D"/>
    <w:rsid w:val="00AD2387"/>
    <w:rsid w:val="00AD4F23"/>
    <w:rsid w:val="00AE2100"/>
    <w:rsid w:val="00AE2DBE"/>
    <w:rsid w:val="00AE4170"/>
    <w:rsid w:val="00AF217D"/>
    <w:rsid w:val="00B0020D"/>
    <w:rsid w:val="00B05885"/>
    <w:rsid w:val="00B303D2"/>
    <w:rsid w:val="00B30ADF"/>
    <w:rsid w:val="00B46E15"/>
    <w:rsid w:val="00B57781"/>
    <w:rsid w:val="00B811C3"/>
    <w:rsid w:val="00BB7343"/>
    <w:rsid w:val="00BE10BC"/>
    <w:rsid w:val="00BF13A6"/>
    <w:rsid w:val="00C34707"/>
    <w:rsid w:val="00C34DBC"/>
    <w:rsid w:val="00C374E5"/>
    <w:rsid w:val="00C37A21"/>
    <w:rsid w:val="00C46826"/>
    <w:rsid w:val="00C6465F"/>
    <w:rsid w:val="00C700F5"/>
    <w:rsid w:val="00C7538C"/>
    <w:rsid w:val="00C923DF"/>
    <w:rsid w:val="00CB7344"/>
    <w:rsid w:val="00CC0507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7713B"/>
    <w:rsid w:val="00D96AEA"/>
    <w:rsid w:val="00DD5A35"/>
    <w:rsid w:val="00DE2D46"/>
    <w:rsid w:val="00DE660B"/>
    <w:rsid w:val="00E01C7D"/>
    <w:rsid w:val="00E65955"/>
    <w:rsid w:val="00E765D8"/>
    <w:rsid w:val="00E92696"/>
    <w:rsid w:val="00EC2A0D"/>
    <w:rsid w:val="00ED05F1"/>
    <w:rsid w:val="00EE6FB1"/>
    <w:rsid w:val="00EF3B05"/>
    <w:rsid w:val="00EF75BE"/>
    <w:rsid w:val="00F21613"/>
    <w:rsid w:val="00F311ED"/>
    <w:rsid w:val="00F40C59"/>
    <w:rsid w:val="00F807B8"/>
    <w:rsid w:val="00F83125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6</cp:revision>
  <cp:lastPrinted>2023-07-25T14:15:00Z</cp:lastPrinted>
  <dcterms:created xsi:type="dcterms:W3CDTF">2023-10-06T08:48:00Z</dcterms:created>
  <dcterms:modified xsi:type="dcterms:W3CDTF">2023-10-10T10:43:00Z</dcterms:modified>
</cp:coreProperties>
</file>